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90" w:tblpY="611"/>
        <w:tblOverlap w:val="never"/>
        <w:tblW w:w="83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174"/>
        <w:gridCol w:w="3021"/>
        <w:gridCol w:w="1328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2024年公开招聘入围面试人员名单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  <w:t>公司名称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217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集团本部</w:t>
            </w:r>
          </w:p>
        </w:tc>
        <w:tc>
          <w:tcPr>
            <w:tcW w:w="30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法务风控部职员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张舒彤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张涛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</w:t>
            </w: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陈凤婵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4</w:t>
            </w: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财务部职员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郑建彬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5</w:t>
            </w: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邵尊婷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6</w:t>
            </w: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钟楚涵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7</w:t>
            </w: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审计部职员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谢晓婷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8</w:t>
            </w: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邱富榕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9</w:t>
            </w: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周婉贞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10</w:t>
            </w: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战略规划部职员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邱宇璇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11</w:t>
            </w: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卢子钦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12</w:t>
            </w: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康坤山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13</w:t>
            </w:r>
          </w:p>
        </w:tc>
        <w:tc>
          <w:tcPr>
            <w:tcW w:w="2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九龙江医院</w:t>
            </w:r>
          </w:p>
        </w:tc>
        <w:tc>
          <w:tcPr>
            <w:tcW w:w="3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综合办公室职员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曾思婷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14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廖炜慧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15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邹玉玲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16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人力资源部职员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康洁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17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刘斌虹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18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黄欣如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19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财务部职员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黄士钦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20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郑雪婷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21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江思敏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22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郑晓颖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23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稽核部职员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李凯丽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24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邹晓晴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25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吴秋娟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26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业务部职员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许少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嵚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27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曾俊霖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28</w:t>
            </w: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黄昊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2E5MmM5YmY2ZjY5MzQ0MDFjZjcwZTI5OTIxNTcifQ=="/>
  </w:docVars>
  <w:rsids>
    <w:rsidRoot w:val="4A751C8F"/>
    <w:rsid w:val="4A75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2025-01-07T00:34:00Z</dcterms:created>
  <dc:creator>林梦婷</dc:creator>
  <cp:lastModifiedBy>林梦婷</cp:lastModifiedBy>
  <dcterms:modified xsi:type="dcterms:W3CDTF">2025-01-07T00:34:59Z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14AB77DFF50A4974AB955430008D5F5E_11</vt:lpwstr>
  </property>
</Properties>
</file>